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960DC" w14:textId="61C00592" w:rsidR="002328E4" w:rsidRPr="002328E4" w:rsidRDefault="002328E4" w:rsidP="002328E4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color w:val="212529"/>
          <w:kern w:val="0"/>
          <w:sz w:val="36"/>
          <w:szCs w:val="36"/>
          <w:lang w:eastAsia="it-IT"/>
          <w14:ligatures w14:val="none"/>
        </w:rPr>
      </w:pPr>
      <w:proofErr w:type="spellStart"/>
      <w:r>
        <w:rPr>
          <w:rFonts w:ascii="Helvetica" w:eastAsia="Times New Roman" w:hAnsi="Helvetica" w:cs="Helvetica"/>
          <w:color w:val="212529"/>
          <w:kern w:val="0"/>
          <w:sz w:val="36"/>
          <w:szCs w:val="36"/>
          <w:u w:val="single"/>
          <w:lang w:eastAsia="it-IT"/>
          <w14:ligatures w14:val="none"/>
        </w:rPr>
        <w:t>Re</w:t>
      </w:r>
      <w:r w:rsidRPr="002328E4">
        <w:rPr>
          <w:rFonts w:ascii="Helvetica" w:eastAsia="Times New Roman" w:hAnsi="Helvetica" w:cs="Helvetica"/>
          <w:color w:val="212529"/>
          <w:kern w:val="0"/>
          <w:sz w:val="36"/>
          <w:szCs w:val="36"/>
          <w:u w:val="single"/>
          <w:lang w:eastAsia="it-IT"/>
          <w14:ligatures w14:val="none"/>
        </w:rPr>
        <w:t>gulator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36"/>
          <w:szCs w:val="36"/>
          <w:u w:val="single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36"/>
          <w:szCs w:val="36"/>
          <w:u w:val="single"/>
          <w:lang w:eastAsia="it-IT"/>
          <w14:ligatures w14:val="none"/>
        </w:rPr>
        <w:t>Operation</w:t>
      </w:r>
      <w:proofErr w:type="spellEnd"/>
    </w:p>
    <w:p w14:paraId="24E5B728" w14:textId="77777777" w:rsidR="002328E4" w:rsidRPr="002328E4" w:rsidRDefault="002328E4" w:rsidP="002328E4">
      <w:pPr>
        <w:shd w:val="clear" w:color="auto" w:fill="FFFFFF"/>
        <w:spacing w:after="100" w:afterAutospacing="1" w:line="240" w:lineRule="auto"/>
        <w:outlineLvl w:val="2"/>
        <w:rPr>
          <w:rFonts w:ascii="Helvetica" w:eastAsia="Times New Roman" w:hAnsi="Helvetica" w:cs="Helvetica"/>
          <w:color w:val="212529"/>
          <w:kern w:val="0"/>
          <w:sz w:val="27"/>
          <w:szCs w:val="27"/>
          <w:lang w:eastAsia="it-IT"/>
          <w14:ligatures w14:val="none"/>
        </w:rPr>
      </w:pPr>
      <w:bookmarkStart w:id="0" w:name="#011"/>
      <w:bookmarkEnd w:id="0"/>
      <w:r w:rsidRPr="002328E4">
        <w:rPr>
          <w:rFonts w:ascii="Helvetica" w:eastAsia="Times New Roman" w:hAnsi="Helvetica" w:cs="Helvetica"/>
          <w:color w:val="212529"/>
          <w:kern w:val="0"/>
          <w:sz w:val="27"/>
          <w:szCs w:val="27"/>
          <w:u w:val="single"/>
          <w:lang w:eastAsia="it-IT"/>
          <w14:ligatures w14:val="none"/>
        </w:rPr>
        <w:t xml:space="preserve">Constant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7"/>
          <w:szCs w:val="27"/>
          <w:u w:val="single"/>
          <w:lang w:eastAsia="it-IT"/>
          <w14:ligatures w14:val="none"/>
        </w:rPr>
        <w:t>Horsepower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7"/>
          <w:szCs w:val="27"/>
          <w:u w:val="single"/>
          <w:lang w:eastAsia="it-IT"/>
          <w14:ligatures w14:val="none"/>
        </w:rPr>
        <w:t xml:space="preserve"> Flow Control (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7"/>
          <w:szCs w:val="27"/>
          <w:u w:val="single"/>
          <w:lang w:eastAsia="it-IT"/>
          <w14:ligatures w14:val="none"/>
        </w:rPr>
        <w:t>Before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7"/>
          <w:szCs w:val="27"/>
          <w:u w:val="single"/>
          <w:lang w:eastAsia="it-IT"/>
          <w14:ligatures w14:val="none"/>
        </w:rPr>
        <w:t xml:space="preserve"> Pump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7"/>
          <w:szCs w:val="27"/>
          <w:u w:val="single"/>
          <w:lang w:eastAsia="it-IT"/>
          <w14:ligatures w14:val="none"/>
        </w:rPr>
        <w:t>Destroke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7"/>
          <w:szCs w:val="27"/>
          <w:u w:val="single"/>
          <w:lang w:eastAsia="it-IT"/>
          <w14:ligatures w14:val="none"/>
        </w:rPr>
        <w:t>)</w:t>
      </w:r>
    </w:p>
    <w:p w14:paraId="1BB04E34" w14:textId="0DBF01F4" w:rsidR="002328E4" w:rsidRPr="002328E4" w:rsidRDefault="002328E4" w:rsidP="002328E4">
      <w:pPr>
        <w:shd w:val="clear" w:color="auto" w:fill="202020"/>
        <w:spacing w:after="0" w:line="240" w:lineRule="auto"/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</w:pPr>
      <w:r w:rsidRPr="002328E4">
        <w:rPr>
          <w:rFonts w:ascii="Helvetica" w:eastAsia="Times New Roman" w:hAnsi="Helvetica" w:cs="Helvetica"/>
          <w:noProof/>
          <w:color w:val="212529"/>
          <w:kern w:val="0"/>
          <w:sz w:val="24"/>
          <w:szCs w:val="24"/>
          <w:lang w:eastAsia="it-IT"/>
          <w14:ligatures w14:val="none"/>
        </w:rPr>
        <mc:AlternateContent>
          <mc:Choice Requires="wps">
            <w:drawing>
              <wp:inline distT="0" distB="0" distL="0" distR="0" wp14:anchorId="61349D19" wp14:editId="2D6B7046">
                <wp:extent cx="304800" cy="304800"/>
                <wp:effectExtent l="0" t="0" r="0" b="0"/>
                <wp:docPr id="375607850" name="Rettangolo 4" descr="senr6136a000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56CB83" id="Rettangolo 4" o:spid="_x0000_s1026" alt="senr6136a0001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5B4DE1B" w14:textId="77777777" w:rsidR="002328E4" w:rsidRPr="002328E4" w:rsidRDefault="002328E4" w:rsidP="002328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br/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Regulator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Operation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 (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Before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 Pump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Destroke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)</w:t>
      </w:r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br/>
        <w:t xml:space="preserve">(2) Plate. (6) Spool. (7) Feedback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lever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. (8) Rod. (9) Spring. (10) Spring. (11) Pin. (12) Line (power shift pressure). (14)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Passage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. (15) Piston. (16) Pilot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piston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. (18) Piston. (19)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Swashplate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. (28)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Passage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. (29)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Shoulder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. (30)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Passage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. (31) Piston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chamber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. (32) Piston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chamber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. (P</w:t>
      </w:r>
      <w:r w:rsidRPr="002328E4">
        <w:rPr>
          <w:rFonts w:ascii="Helvetica" w:eastAsia="Times New Roman" w:hAnsi="Helvetica" w:cs="Helvetica"/>
          <w:color w:val="212529"/>
          <w:kern w:val="0"/>
          <w:sz w:val="15"/>
          <w:szCs w:val="15"/>
          <w:shd w:val="clear" w:color="auto" w:fill="FFFFFF"/>
          <w:vertAlign w:val="subscript"/>
          <w:lang w:eastAsia="it-IT"/>
          <w14:ligatures w14:val="none"/>
        </w:rPr>
        <w:t>D</w:t>
      </w:r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Main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 pump delivery pressure. (P</w:t>
      </w:r>
      <w:r w:rsidRPr="002328E4">
        <w:rPr>
          <w:rFonts w:ascii="Helvetica" w:eastAsia="Times New Roman" w:hAnsi="Helvetica" w:cs="Helvetica"/>
          <w:color w:val="212529"/>
          <w:kern w:val="0"/>
          <w:sz w:val="15"/>
          <w:szCs w:val="15"/>
          <w:shd w:val="clear" w:color="auto" w:fill="FFFFFF"/>
          <w:vertAlign w:val="subscript"/>
          <w:lang w:eastAsia="it-IT"/>
          <w14:ligatures w14:val="none"/>
        </w:rPr>
        <w:t>S</w:t>
      </w:r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) Power shift pressure.</w:t>
      </w:r>
    </w:p>
    <w:p w14:paraId="16B99B03" w14:textId="77777777" w:rsidR="002328E4" w:rsidRPr="002328E4" w:rsidRDefault="002328E4" w:rsidP="002328E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</w:pP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Main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pump delivery pressure (P</w:t>
      </w:r>
      <w:r w:rsidRPr="002328E4">
        <w:rPr>
          <w:rFonts w:ascii="Helvetica" w:eastAsia="Times New Roman" w:hAnsi="Helvetica" w:cs="Helvetica"/>
          <w:color w:val="212529"/>
          <w:kern w:val="0"/>
          <w:sz w:val="18"/>
          <w:szCs w:val="18"/>
          <w:vertAlign w:val="subscript"/>
          <w:lang w:eastAsia="it-IT"/>
          <w14:ligatures w14:val="none"/>
        </w:rPr>
        <w:t>D</w:t>
      </w:r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) acts on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shoulder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(29) of pilot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piston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(16). Power shift pressure (P</w:t>
      </w:r>
      <w:r w:rsidRPr="002328E4">
        <w:rPr>
          <w:rFonts w:ascii="Helvetica" w:eastAsia="Times New Roman" w:hAnsi="Helvetica" w:cs="Helvetica"/>
          <w:color w:val="212529"/>
          <w:kern w:val="0"/>
          <w:sz w:val="18"/>
          <w:szCs w:val="18"/>
          <w:vertAlign w:val="subscript"/>
          <w:lang w:eastAsia="it-IT"/>
          <w14:ligatures w14:val="none"/>
        </w:rPr>
        <w:t>S</w:t>
      </w:r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) from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passage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(14) acts on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piston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(15) and on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left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end of pilot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piston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(16).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When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total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force of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main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pump delivery pressure (P</w:t>
      </w:r>
      <w:r w:rsidRPr="002328E4">
        <w:rPr>
          <w:rFonts w:ascii="Helvetica" w:eastAsia="Times New Roman" w:hAnsi="Helvetica" w:cs="Helvetica"/>
          <w:color w:val="212529"/>
          <w:kern w:val="0"/>
          <w:sz w:val="18"/>
          <w:szCs w:val="18"/>
          <w:vertAlign w:val="subscript"/>
          <w:lang w:eastAsia="it-IT"/>
          <w14:ligatures w14:val="none"/>
        </w:rPr>
        <w:t>D</w:t>
      </w:r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) and power shift pressure (P</w:t>
      </w:r>
      <w:r w:rsidRPr="002328E4">
        <w:rPr>
          <w:rFonts w:ascii="Helvetica" w:eastAsia="Times New Roman" w:hAnsi="Helvetica" w:cs="Helvetica"/>
          <w:color w:val="212529"/>
          <w:kern w:val="0"/>
          <w:sz w:val="18"/>
          <w:szCs w:val="18"/>
          <w:vertAlign w:val="subscript"/>
          <w:lang w:eastAsia="it-IT"/>
          <w14:ligatures w14:val="none"/>
        </w:rPr>
        <w:t>S</w:t>
      </w:r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less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than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total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force of springs (9) and (10) (due to a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smaller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machine load) pilot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piston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(16)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remains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stationary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. Plate (2), feedback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lever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(7), and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spool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(6)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also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remains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stationary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which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keeps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passage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(28)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closed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Main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pump delivery pressure (P</w:t>
      </w:r>
      <w:r w:rsidRPr="002328E4">
        <w:rPr>
          <w:rFonts w:ascii="Helvetica" w:eastAsia="Times New Roman" w:hAnsi="Helvetica" w:cs="Helvetica"/>
          <w:color w:val="212529"/>
          <w:kern w:val="0"/>
          <w:sz w:val="18"/>
          <w:szCs w:val="18"/>
          <w:vertAlign w:val="subscript"/>
          <w:lang w:eastAsia="it-IT"/>
          <w14:ligatures w14:val="none"/>
        </w:rPr>
        <w:t>D</w:t>
      </w:r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cannot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enter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piston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chamber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(31)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while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there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main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pump delivery pressure (P</w:t>
      </w:r>
      <w:r w:rsidRPr="002328E4">
        <w:rPr>
          <w:rFonts w:ascii="Helvetica" w:eastAsia="Times New Roman" w:hAnsi="Helvetica" w:cs="Helvetica"/>
          <w:color w:val="212529"/>
          <w:kern w:val="0"/>
          <w:sz w:val="18"/>
          <w:szCs w:val="18"/>
          <w:vertAlign w:val="subscript"/>
          <w:lang w:eastAsia="it-IT"/>
          <w14:ligatures w14:val="none"/>
        </w:rPr>
        <w:t>D</w:t>
      </w:r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) in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piston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chamber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(32). Piston (18)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shifted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all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the way to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left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Swashplate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(19)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held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maximum angle position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which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allows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the pump to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maintain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the maximum output flow.</w:t>
      </w:r>
    </w:p>
    <w:p w14:paraId="697C7676" w14:textId="77777777" w:rsidR="002328E4" w:rsidRPr="002328E4" w:rsidRDefault="002328E4" w:rsidP="002328E4">
      <w:pPr>
        <w:shd w:val="clear" w:color="auto" w:fill="FFFFFF"/>
        <w:spacing w:after="100" w:afterAutospacing="1" w:line="240" w:lineRule="auto"/>
        <w:outlineLvl w:val="2"/>
        <w:rPr>
          <w:rFonts w:ascii="Helvetica" w:eastAsia="Times New Roman" w:hAnsi="Helvetica" w:cs="Helvetica"/>
          <w:color w:val="212529"/>
          <w:kern w:val="0"/>
          <w:sz w:val="27"/>
          <w:szCs w:val="27"/>
          <w:lang w:eastAsia="it-IT"/>
          <w14:ligatures w14:val="none"/>
        </w:rPr>
      </w:pPr>
      <w:bookmarkStart w:id="1" w:name="#012"/>
      <w:bookmarkEnd w:id="1"/>
      <w:r w:rsidRPr="002328E4">
        <w:rPr>
          <w:rFonts w:ascii="Helvetica" w:eastAsia="Times New Roman" w:hAnsi="Helvetica" w:cs="Helvetica"/>
          <w:color w:val="212529"/>
          <w:kern w:val="0"/>
          <w:sz w:val="27"/>
          <w:szCs w:val="27"/>
          <w:u w:val="single"/>
          <w:lang w:eastAsia="it-IT"/>
          <w14:ligatures w14:val="none"/>
        </w:rPr>
        <w:t xml:space="preserve">Constant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7"/>
          <w:szCs w:val="27"/>
          <w:u w:val="single"/>
          <w:lang w:eastAsia="it-IT"/>
          <w14:ligatures w14:val="none"/>
        </w:rPr>
        <w:t>Horsepower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7"/>
          <w:szCs w:val="27"/>
          <w:u w:val="single"/>
          <w:lang w:eastAsia="it-IT"/>
          <w14:ligatures w14:val="none"/>
        </w:rPr>
        <w:t xml:space="preserve"> Flow Control (After Start Of Pump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7"/>
          <w:szCs w:val="27"/>
          <w:u w:val="single"/>
          <w:lang w:eastAsia="it-IT"/>
          <w14:ligatures w14:val="none"/>
        </w:rPr>
        <w:t>Destroke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7"/>
          <w:szCs w:val="27"/>
          <w:u w:val="single"/>
          <w:lang w:eastAsia="it-IT"/>
          <w14:ligatures w14:val="none"/>
        </w:rPr>
        <w:t>)</w:t>
      </w:r>
    </w:p>
    <w:p w14:paraId="66D98BCB" w14:textId="78D5BC47" w:rsidR="002328E4" w:rsidRPr="002328E4" w:rsidRDefault="002328E4" w:rsidP="002328E4">
      <w:pPr>
        <w:shd w:val="clear" w:color="auto" w:fill="202020"/>
        <w:spacing w:after="0" w:line="240" w:lineRule="auto"/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</w:pPr>
      <w:r w:rsidRPr="002328E4">
        <w:rPr>
          <w:rFonts w:ascii="Helvetica" w:eastAsia="Times New Roman" w:hAnsi="Helvetica" w:cs="Helvetica"/>
          <w:noProof/>
          <w:color w:val="212529"/>
          <w:kern w:val="0"/>
          <w:sz w:val="24"/>
          <w:szCs w:val="24"/>
          <w:lang w:eastAsia="it-IT"/>
          <w14:ligatures w14:val="none"/>
        </w:rPr>
        <mc:AlternateContent>
          <mc:Choice Requires="wps">
            <w:drawing>
              <wp:inline distT="0" distB="0" distL="0" distR="0" wp14:anchorId="3A7BC3CA" wp14:editId="0651527A">
                <wp:extent cx="304800" cy="304800"/>
                <wp:effectExtent l="0" t="0" r="0" b="0"/>
                <wp:docPr id="207338017" name="Rettangolo 3" descr="senr6136a000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85094C" id="Rettangolo 3" o:spid="_x0000_s1026" alt="senr6136a0001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2D4DF69" w14:textId="77777777" w:rsidR="002328E4" w:rsidRPr="002328E4" w:rsidRDefault="002328E4" w:rsidP="002328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br/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Illustration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 Of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Regulator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Operation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br/>
        <w:t xml:space="preserve">(1) Pin. (2) Plate. (5) Pin. (6) Spool. (7) Feedback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lever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. (8) Rod. (9) Spring. (10) Spring. (11) Pin. (15) Piston. (16) Pilot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piston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. (17) Pin. (18) Piston. (21) Pilot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piston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. (29)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Shoulder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. (33) Feedback pin. (34) Large hole.</w:t>
      </w:r>
    </w:p>
    <w:p w14:paraId="7B8B91DD" w14:textId="7A0EBF18" w:rsidR="002328E4" w:rsidRPr="002328E4" w:rsidRDefault="002328E4" w:rsidP="002328E4">
      <w:pPr>
        <w:shd w:val="clear" w:color="auto" w:fill="202020"/>
        <w:spacing w:after="0" w:line="240" w:lineRule="auto"/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</w:pPr>
      <w:r w:rsidRPr="002328E4">
        <w:rPr>
          <w:rFonts w:ascii="Helvetica" w:eastAsia="Times New Roman" w:hAnsi="Helvetica" w:cs="Helvetica"/>
          <w:noProof/>
          <w:color w:val="212529"/>
          <w:kern w:val="0"/>
          <w:sz w:val="24"/>
          <w:szCs w:val="24"/>
          <w:lang w:eastAsia="it-IT"/>
          <w14:ligatures w14:val="none"/>
        </w:rPr>
        <mc:AlternateContent>
          <mc:Choice Requires="wps">
            <w:drawing>
              <wp:inline distT="0" distB="0" distL="0" distR="0" wp14:anchorId="3912F1F4" wp14:editId="5D0DEB75">
                <wp:extent cx="304800" cy="304800"/>
                <wp:effectExtent l="0" t="0" r="0" b="0"/>
                <wp:docPr id="2137765281" name="Rettangolo 2" descr="senr6136a00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27FBD8" id="Rettangolo 2" o:spid="_x0000_s1026" alt="senr6136a0001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467B981" w14:textId="77777777" w:rsidR="002328E4" w:rsidRPr="002328E4" w:rsidRDefault="002328E4" w:rsidP="002328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br/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Regulator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Operation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 (After Start Of Pump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Destroke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)</w:t>
      </w:r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br/>
        <w:t xml:space="preserve">(1) Pin. (2) Plate. (5) Pin. (6) Spool. (7) Feedback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lever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. (8) Rod. (9) Spring. (10) Spring. (11) Pin. (12) Line (power shift pressure). (14)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Passage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. (15) Piston. (16) Pilot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piston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. (17) Pin. (18) Piston. (19)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Swashplate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. (28)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Passage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. (29)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Shoulder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. (30)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Passage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. (31) Piston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chamber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. (32) Piston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chamber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. (33) Feedback pin. (34) Large hole. (35)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Passage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. (36) Spring. (37) Housing. (38) Pin. (P</w:t>
      </w:r>
      <w:r w:rsidRPr="002328E4">
        <w:rPr>
          <w:rFonts w:ascii="Helvetica" w:eastAsia="Times New Roman" w:hAnsi="Helvetica" w:cs="Helvetica"/>
          <w:color w:val="212529"/>
          <w:kern w:val="0"/>
          <w:sz w:val="15"/>
          <w:szCs w:val="15"/>
          <w:shd w:val="clear" w:color="auto" w:fill="FFFFFF"/>
          <w:vertAlign w:val="subscript"/>
          <w:lang w:eastAsia="it-IT"/>
          <w14:ligatures w14:val="none"/>
        </w:rPr>
        <w:t>D</w:t>
      </w:r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Main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 pump delivery pressure. (P</w:t>
      </w:r>
      <w:r w:rsidRPr="002328E4">
        <w:rPr>
          <w:rFonts w:ascii="Helvetica" w:eastAsia="Times New Roman" w:hAnsi="Helvetica" w:cs="Helvetica"/>
          <w:color w:val="212529"/>
          <w:kern w:val="0"/>
          <w:sz w:val="15"/>
          <w:szCs w:val="15"/>
          <w:shd w:val="clear" w:color="auto" w:fill="FFFFFF"/>
          <w:vertAlign w:val="subscript"/>
          <w:lang w:eastAsia="it-IT"/>
          <w14:ligatures w14:val="none"/>
        </w:rPr>
        <w:t>S</w:t>
      </w:r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) Power shift pressure.</w:t>
      </w:r>
    </w:p>
    <w:p w14:paraId="0A446B33" w14:textId="77777777" w:rsidR="002328E4" w:rsidRPr="002328E4" w:rsidRDefault="002328E4" w:rsidP="002328E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</w:pPr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An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increased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load on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main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pump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increases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power shift pressure (P</w:t>
      </w:r>
      <w:r w:rsidRPr="002328E4">
        <w:rPr>
          <w:rFonts w:ascii="Helvetica" w:eastAsia="Times New Roman" w:hAnsi="Helvetica" w:cs="Helvetica"/>
          <w:color w:val="212529"/>
          <w:kern w:val="0"/>
          <w:sz w:val="18"/>
          <w:szCs w:val="18"/>
          <w:vertAlign w:val="subscript"/>
          <w:lang w:eastAsia="it-IT"/>
          <w14:ligatures w14:val="none"/>
        </w:rPr>
        <w:t>S</w:t>
      </w:r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) and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main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pump delivery pressure (P</w:t>
      </w:r>
      <w:r w:rsidRPr="002328E4">
        <w:rPr>
          <w:rFonts w:ascii="Helvetica" w:eastAsia="Times New Roman" w:hAnsi="Helvetica" w:cs="Helvetica"/>
          <w:color w:val="212529"/>
          <w:kern w:val="0"/>
          <w:sz w:val="18"/>
          <w:szCs w:val="18"/>
          <w:vertAlign w:val="subscript"/>
          <w:lang w:eastAsia="it-IT"/>
          <w14:ligatures w14:val="none"/>
        </w:rPr>
        <w:t>D</w:t>
      </w:r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).</w:t>
      </w:r>
    </w:p>
    <w:p w14:paraId="7DD13520" w14:textId="77777777" w:rsidR="002328E4" w:rsidRPr="002328E4" w:rsidRDefault="002328E4" w:rsidP="002328E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</w:pPr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combined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forces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of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main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pump delivery pressure (P</w:t>
      </w:r>
      <w:r w:rsidRPr="002328E4">
        <w:rPr>
          <w:rFonts w:ascii="Helvetica" w:eastAsia="Times New Roman" w:hAnsi="Helvetica" w:cs="Helvetica"/>
          <w:color w:val="212529"/>
          <w:kern w:val="0"/>
          <w:sz w:val="18"/>
          <w:szCs w:val="18"/>
          <w:vertAlign w:val="subscript"/>
          <w:lang w:eastAsia="it-IT"/>
          <w14:ligatures w14:val="none"/>
        </w:rPr>
        <w:t>D</w:t>
      </w:r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) and power shift pressure (P</w:t>
      </w:r>
      <w:r w:rsidRPr="002328E4">
        <w:rPr>
          <w:rFonts w:ascii="Helvetica" w:eastAsia="Times New Roman" w:hAnsi="Helvetica" w:cs="Helvetica"/>
          <w:color w:val="212529"/>
          <w:kern w:val="0"/>
          <w:sz w:val="18"/>
          <w:szCs w:val="18"/>
          <w:vertAlign w:val="subscript"/>
          <w:lang w:eastAsia="it-IT"/>
          <w14:ligatures w14:val="none"/>
        </w:rPr>
        <w:t>S</w:t>
      </w:r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) acts on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shoulder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(29) and on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left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end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surface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of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piston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(15).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When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these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combined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forces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are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greater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than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combined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forces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of springs (9) and (10), pilot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piston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(16) shifts to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right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. Piston (16)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compresses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springs (9) and (10)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while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moving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rod (8) to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right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This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turns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plate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(2)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counterclockwise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about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pin (1)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an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axis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This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rotation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caused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by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mechanical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linkage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relationship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of rod (8),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plate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(2) and housing (37)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through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pins (11) and (1).</w:t>
      </w:r>
    </w:p>
    <w:p w14:paraId="5DF01644" w14:textId="77777777" w:rsidR="002328E4" w:rsidRPr="002328E4" w:rsidRDefault="002328E4" w:rsidP="002328E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</w:pPr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Plate (2)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also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mechanically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linked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with feedback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lever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(7)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through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pin (5). Pin (5)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attached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to feedback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lever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(7) and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held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in position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against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left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side of large hole (34) in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plate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(2) by the force of spring (36). Feedback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lever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(7)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also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mechanically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linked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with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lastRenderedPageBreak/>
        <w:t>piston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(18) and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spool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(6)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through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pins (33) and (38).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plate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(2) turns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counterclockwise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it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moves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pin (5) to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right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. Pin (5) turns feedback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lever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(7)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clockwise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about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feedback pin (33)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an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axis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. At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same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time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spool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(6) shifts to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right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to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compress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spring (36).</w:t>
      </w:r>
    </w:p>
    <w:p w14:paraId="5E932277" w14:textId="77777777" w:rsidR="002328E4" w:rsidRPr="002328E4" w:rsidRDefault="002328E4" w:rsidP="002328E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</w:pP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When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spool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(6) shifts to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right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passage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(28)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opens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to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allow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main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pump delivery pressure (P</w:t>
      </w:r>
      <w:r w:rsidRPr="002328E4">
        <w:rPr>
          <w:rFonts w:ascii="Helvetica" w:eastAsia="Times New Roman" w:hAnsi="Helvetica" w:cs="Helvetica"/>
          <w:color w:val="212529"/>
          <w:kern w:val="0"/>
          <w:sz w:val="18"/>
          <w:szCs w:val="18"/>
          <w:vertAlign w:val="subscript"/>
          <w:lang w:eastAsia="it-IT"/>
          <w14:ligatures w14:val="none"/>
        </w:rPr>
        <w:t>D</w:t>
      </w:r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) to go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through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passage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(35) to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piston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chamber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(31).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Main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pump delivery pressure (P</w:t>
      </w:r>
      <w:r w:rsidRPr="002328E4">
        <w:rPr>
          <w:rFonts w:ascii="Helvetica" w:eastAsia="Times New Roman" w:hAnsi="Helvetica" w:cs="Helvetica"/>
          <w:color w:val="212529"/>
          <w:kern w:val="0"/>
          <w:sz w:val="18"/>
          <w:szCs w:val="18"/>
          <w:vertAlign w:val="subscript"/>
          <w:lang w:eastAsia="it-IT"/>
          <w14:ligatures w14:val="none"/>
        </w:rPr>
        <w:t>D</w:t>
      </w:r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) acts on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both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right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and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left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end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surfaces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of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piston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(18).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Because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the area of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piston's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left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end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surface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larger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than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that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of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right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end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surface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,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piston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shifts to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right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. Piston (18)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mechanically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linked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with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swashplate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(19)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through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pin (17).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When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piston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(18)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moves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to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right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swashplate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(19)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rotates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clockwise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to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decrease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swashplate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angle for pump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destroke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.</w:t>
      </w:r>
    </w:p>
    <w:p w14:paraId="4D9E216C" w14:textId="77777777" w:rsidR="002328E4" w:rsidRPr="002328E4" w:rsidRDefault="002328E4" w:rsidP="002328E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</w:pP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When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piston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(18) shifts to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right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, feedback pin (33)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moves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to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right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This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turns feedback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lever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(7)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counterclockwise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about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pin (5)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an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axis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, and shifts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spool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(6) to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left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spool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(6) shifts to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left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passage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(28)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blocked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Now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spool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(6) and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swashplate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(19) are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held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balanced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position.</w:t>
      </w:r>
    </w:p>
    <w:p w14:paraId="4674FF2E" w14:textId="77777777" w:rsidR="002328E4" w:rsidRPr="002328E4" w:rsidRDefault="002328E4" w:rsidP="002328E4">
      <w:pPr>
        <w:shd w:val="clear" w:color="auto" w:fill="FFFFFF"/>
        <w:spacing w:after="100" w:afterAutospacing="1" w:line="240" w:lineRule="auto"/>
        <w:outlineLvl w:val="2"/>
        <w:rPr>
          <w:rFonts w:ascii="Helvetica" w:eastAsia="Times New Roman" w:hAnsi="Helvetica" w:cs="Helvetica"/>
          <w:color w:val="212529"/>
          <w:kern w:val="0"/>
          <w:sz w:val="27"/>
          <w:szCs w:val="27"/>
          <w:lang w:eastAsia="it-IT"/>
          <w14:ligatures w14:val="none"/>
        </w:rPr>
      </w:pPr>
      <w:bookmarkStart w:id="2" w:name="#013"/>
      <w:bookmarkEnd w:id="2"/>
      <w:r w:rsidRPr="002328E4">
        <w:rPr>
          <w:rFonts w:ascii="Helvetica" w:eastAsia="Times New Roman" w:hAnsi="Helvetica" w:cs="Helvetica"/>
          <w:color w:val="212529"/>
          <w:kern w:val="0"/>
          <w:sz w:val="27"/>
          <w:szCs w:val="27"/>
          <w:u w:val="single"/>
          <w:lang w:eastAsia="it-IT"/>
          <w14:ligatures w14:val="none"/>
        </w:rPr>
        <w:t>Negative Flow Rate Control</w:t>
      </w:r>
    </w:p>
    <w:p w14:paraId="116E647A" w14:textId="2434E437" w:rsidR="002328E4" w:rsidRPr="002328E4" w:rsidRDefault="002328E4" w:rsidP="002328E4">
      <w:pPr>
        <w:shd w:val="clear" w:color="auto" w:fill="202020"/>
        <w:spacing w:after="0" w:line="240" w:lineRule="auto"/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</w:pPr>
      <w:r w:rsidRPr="002328E4">
        <w:rPr>
          <w:rFonts w:ascii="Helvetica" w:eastAsia="Times New Roman" w:hAnsi="Helvetica" w:cs="Helvetica"/>
          <w:noProof/>
          <w:color w:val="212529"/>
          <w:kern w:val="0"/>
          <w:sz w:val="24"/>
          <w:szCs w:val="24"/>
          <w:lang w:eastAsia="it-IT"/>
          <w14:ligatures w14:val="none"/>
        </w:rPr>
        <mc:AlternateContent>
          <mc:Choice Requires="wps">
            <w:drawing>
              <wp:inline distT="0" distB="0" distL="0" distR="0" wp14:anchorId="26D8E1C1" wp14:editId="107CF0F7">
                <wp:extent cx="304800" cy="304800"/>
                <wp:effectExtent l="0" t="0" r="0" b="0"/>
                <wp:docPr id="875706419" name="Rettangolo 1" descr="senr6136a00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BA67F9" id="Rettangolo 1" o:spid="_x0000_s1026" alt="senr6136a0002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3114ADA" w14:textId="77777777" w:rsidR="002328E4" w:rsidRPr="002328E4" w:rsidRDefault="002328E4" w:rsidP="002328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br/>
      </w:r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Negative Flow Control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Operation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 (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Partial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)</w:t>
      </w:r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br/>
        <w:t xml:space="preserve">(3) Plate. (4) Pin. (5) Pin. (6) Spool. (7) Feedback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lever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. (13) Pin. (18) Piston. (19)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Swashplate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. (20) Piston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chamber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. (21) Pilot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piston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. (22) Large hole. (23) Spring. (24) Line (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rear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 pump negative flow control pressure). (33) Feedback pin. (39)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Main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 control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valves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. (40)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Passage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. (41) Center bypass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passage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. (42) Negative flow control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orifice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. (43)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Rear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 pump. (P</w:t>
      </w:r>
      <w:r w:rsidRPr="002328E4">
        <w:rPr>
          <w:rFonts w:ascii="Helvetica" w:eastAsia="Times New Roman" w:hAnsi="Helvetica" w:cs="Helvetica"/>
          <w:color w:val="212529"/>
          <w:kern w:val="0"/>
          <w:sz w:val="15"/>
          <w:szCs w:val="15"/>
          <w:shd w:val="clear" w:color="auto" w:fill="FFFFFF"/>
          <w:vertAlign w:val="subscript"/>
          <w:lang w:eastAsia="it-IT"/>
          <w14:ligatures w14:val="none"/>
        </w:rPr>
        <w:t>N</w:t>
      </w:r>
      <w:r w:rsidRPr="002328E4">
        <w:rPr>
          <w:rFonts w:ascii="Helvetica" w:eastAsia="Times New Roman" w:hAnsi="Helvetica" w:cs="Helvetica"/>
          <w:color w:val="212529"/>
          <w:kern w:val="0"/>
          <w:sz w:val="20"/>
          <w:szCs w:val="20"/>
          <w:shd w:val="clear" w:color="auto" w:fill="FFFFFF"/>
          <w:lang w:eastAsia="it-IT"/>
          <w14:ligatures w14:val="none"/>
        </w:rPr>
        <w:t>) Negative flow control pressure.</w:t>
      </w:r>
    </w:p>
    <w:p w14:paraId="59715F51" w14:textId="77777777" w:rsidR="002328E4" w:rsidRPr="002328E4" w:rsidRDefault="002328E4" w:rsidP="002328E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</w:pPr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The negative flow control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functions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to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minimize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pump output flow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when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the control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levers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are in the NEUTRAL position.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When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a control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lever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partially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moved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from the NEUTRAL position, the negative flow control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allows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the pump output flow to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gradually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increase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. Flow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increase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depends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on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lever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stroke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distance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This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function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activates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for fine control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operations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until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the center bypass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passage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in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main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control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valves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blocked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.</w:t>
      </w:r>
    </w:p>
    <w:p w14:paraId="6D628342" w14:textId="77777777" w:rsidR="002328E4" w:rsidRPr="002328E4" w:rsidRDefault="002328E4" w:rsidP="002328E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</w:pPr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The rate of oil flow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through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center bypass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passage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(41) in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main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control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valves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(39)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maximum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when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all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the control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levers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are in the NEUTRAL position.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When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the control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levers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are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partially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moved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for a fine control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operation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, part of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rear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pump oil flows to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passage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(40) to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decrease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the oil flow in center bypass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passage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(41). The flow in center bypass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passage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(41)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restricted by negative control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orifice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(42). Negative flow control pressure (P</w:t>
      </w:r>
      <w:r w:rsidRPr="002328E4">
        <w:rPr>
          <w:rFonts w:ascii="Helvetica" w:eastAsia="Times New Roman" w:hAnsi="Helvetica" w:cs="Helvetica"/>
          <w:color w:val="212529"/>
          <w:kern w:val="0"/>
          <w:sz w:val="18"/>
          <w:szCs w:val="18"/>
          <w:vertAlign w:val="subscript"/>
          <w:lang w:eastAsia="it-IT"/>
          <w14:ligatures w14:val="none"/>
        </w:rPr>
        <w:t>N</w:t>
      </w:r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develops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in line (24).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Modulation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[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increase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or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decrease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of negative flow control pressure (P</w:t>
      </w:r>
      <w:r w:rsidRPr="002328E4">
        <w:rPr>
          <w:rFonts w:ascii="Helvetica" w:eastAsia="Times New Roman" w:hAnsi="Helvetica" w:cs="Helvetica"/>
          <w:color w:val="212529"/>
          <w:kern w:val="0"/>
          <w:sz w:val="18"/>
          <w:szCs w:val="18"/>
          <w:vertAlign w:val="subscript"/>
          <w:lang w:eastAsia="it-IT"/>
          <w14:ligatures w14:val="none"/>
        </w:rPr>
        <w:t>N</w:t>
      </w:r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)]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depends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on the rate of oil flow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through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center bypass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passage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(41). Negative flow control pressure (P</w:t>
      </w:r>
      <w:r w:rsidRPr="002328E4">
        <w:rPr>
          <w:rFonts w:ascii="Helvetica" w:eastAsia="Times New Roman" w:hAnsi="Helvetica" w:cs="Helvetica"/>
          <w:color w:val="212529"/>
          <w:kern w:val="0"/>
          <w:sz w:val="18"/>
          <w:szCs w:val="18"/>
          <w:vertAlign w:val="subscript"/>
          <w:lang w:eastAsia="it-IT"/>
          <w14:ligatures w14:val="none"/>
        </w:rPr>
        <w:t>N</w:t>
      </w:r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maximum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when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all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control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levers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are in NEUTRAL position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which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keeps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the pump output flow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minimum.</w:t>
      </w:r>
    </w:p>
    <w:p w14:paraId="77527D33" w14:textId="77777777" w:rsidR="002328E4" w:rsidRPr="002328E4" w:rsidRDefault="002328E4" w:rsidP="002328E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</w:pPr>
      <w:r w:rsidRPr="002328E4">
        <w:rPr>
          <w:rFonts w:ascii="Helvetica" w:eastAsia="Times New Roman" w:hAnsi="Helvetica" w:cs="Helvetica"/>
          <w:b/>
          <w:bCs/>
          <w:color w:val="212529"/>
          <w:kern w:val="0"/>
          <w:sz w:val="24"/>
          <w:szCs w:val="24"/>
          <w:lang w:eastAsia="it-IT"/>
          <w14:ligatures w14:val="none"/>
        </w:rPr>
        <w:t>NOTE: </w:t>
      </w:r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For more information of the negative flow control pressure (P</w:t>
      </w:r>
      <w:r w:rsidRPr="002328E4">
        <w:rPr>
          <w:rFonts w:ascii="Helvetica" w:eastAsia="Times New Roman" w:hAnsi="Helvetica" w:cs="Helvetica"/>
          <w:color w:val="212529"/>
          <w:kern w:val="0"/>
          <w:sz w:val="18"/>
          <w:szCs w:val="18"/>
          <w:vertAlign w:val="subscript"/>
          <w:lang w:eastAsia="it-IT"/>
          <w14:ligatures w14:val="none"/>
        </w:rPr>
        <w:t>N</w:t>
      </w:r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),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refer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to the "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Main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Control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Valves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"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section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of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this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module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.</w:t>
      </w:r>
    </w:p>
    <w:p w14:paraId="329A020B" w14:textId="77777777" w:rsidR="002328E4" w:rsidRPr="002328E4" w:rsidRDefault="002328E4" w:rsidP="002328E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</w:pPr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Negative flow control pressure (P</w:t>
      </w:r>
      <w:r w:rsidRPr="002328E4">
        <w:rPr>
          <w:rFonts w:ascii="Helvetica" w:eastAsia="Times New Roman" w:hAnsi="Helvetica" w:cs="Helvetica"/>
          <w:color w:val="212529"/>
          <w:kern w:val="0"/>
          <w:sz w:val="18"/>
          <w:szCs w:val="18"/>
          <w:vertAlign w:val="subscript"/>
          <w:lang w:eastAsia="it-IT"/>
          <w14:ligatures w14:val="none"/>
        </w:rPr>
        <w:t>N</w:t>
      </w:r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) from line (24)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enters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piston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chamber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(20). Negative flow control pressure (P</w:t>
      </w:r>
      <w:r w:rsidRPr="002328E4">
        <w:rPr>
          <w:rFonts w:ascii="Helvetica" w:eastAsia="Times New Roman" w:hAnsi="Helvetica" w:cs="Helvetica"/>
          <w:color w:val="212529"/>
          <w:kern w:val="0"/>
          <w:sz w:val="18"/>
          <w:szCs w:val="18"/>
          <w:vertAlign w:val="subscript"/>
          <w:lang w:eastAsia="it-IT"/>
          <w14:ligatures w14:val="none"/>
        </w:rPr>
        <w:t>N</w:t>
      </w:r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) in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piston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chamber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shifts pilot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piston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(21) to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right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to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compress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spring (23).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When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the pilot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piston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shifts to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right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,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mechanical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linkage of pilot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piston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(21)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through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pin (13), turns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plate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(3)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counterclockwise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about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pin (4)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an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axis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. Plate (3)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mechanically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linked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with feedback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lever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(7)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through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pin (5). Pin (5)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attached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to feedback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lever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(7) and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held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in position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against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left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side of large hole (22) in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plate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(3). </w:t>
      </w:r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lastRenderedPageBreak/>
        <w:t xml:space="preserve">The feedback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lever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also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mechanically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linked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with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piston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(18)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through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feedback pin (33).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When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plate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(3) turns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counterclockwise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it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moves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pin (5) to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right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. Pin (5) turns feedback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lever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(7)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clockwise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about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feedback pin (33)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an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axis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. Spool (18)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moves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to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right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which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decreases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swashplate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(19) angle in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same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manner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that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done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under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constant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horsepower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flow control.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This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causes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the pump to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destroke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a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lower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level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than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that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under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constant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horsepower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flow control.</w:t>
      </w:r>
    </w:p>
    <w:p w14:paraId="594D24DB" w14:textId="77777777" w:rsidR="002328E4" w:rsidRPr="002328E4" w:rsidRDefault="002328E4" w:rsidP="002328E4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</w:pPr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further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the control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levers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are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moved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away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from the NEUTRAL position,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less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force acts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against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spring (23) due to a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decreased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negative flow control pressure (P</w:t>
      </w:r>
      <w:r w:rsidRPr="002328E4">
        <w:rPr>
          <w:rFonts w:ascii="Helvetica" w:eastAsia="Times New Roman" w:hAnsi="Helvetica" w:cs="Helvetica"/>
          <w:color w:val="212529"/>
          <w:kern w:val="0"/>
          <w:sz w:val="18"/>
          <w:szCs w:val="18"/>
          <w:vertAlign w:val="subscript"/>
          <w:lang w:eastAsia="it-IT"/>
          <w14:ligatures w14:val="none"/>
        </w:rPr>
        <w:t>N</w:t>
      </w:r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). Pilot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piston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(21) shifts to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left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to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increase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the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swashplate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angle to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upstroke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the pump.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When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the control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lever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moved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a small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amount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, pump output flow rate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controlled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between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minimum and maximum.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This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flow </w:t>
      </w:r>
      <w:proofErr w:type="spellStart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depends</w:t>
      </w:r>
      <w:proofErr w:type="spellEnd"/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 xml:space="preserve"> on negative flow control pressure (P</w:t>
      </w:r>
      <w:r w:rsidRPr="002328E4">
        <w:rPr>
          <w:rFonts w:ascii="Helvetica" w:eastAsia="Times New Roman" w:hAnsi="Helvetica" w:cs="Helvetica"/>
          <w:color w:val="212529"/>
          <w:kern w:val="0"/>
          <w:sz w:val="18"/>
          <w:szCs w:val="18"/>
          <w:vertAlign w:val="subscript"/>
          <w:lang w:eastAsia="it-IT"/>
          <w14:ligatures w14:val="none"/>
        </w:rPr>
        <w:t>N</w:t>
      </w:r>
      <w:r w:rsidRPr="002328E4">
        <w:rPr>
          <w:rFonts w:ascii="Helvetica" w:eastAsia="Times New Roman" w:hAnsi="Helvetica" w:cs="Helvetica"/>
          <w:color w:val="212529"/>
          <w:kern w:val="0"/>
          <w:sz w:val="24"/>
          <w:szCs w:val="24"/>
          <w:lang w:eastAsia="it-IT"/>
          <w14:ligatures w14:val="none"/>
        </w:rPr>
        <w:t>).</w:t>
      </w:r>
    </w:p>
    <w:p w14:paraId="5500DA54" w14:textId="77777777" w:rsidR="001E0DF8" w:rsidRPr="002328E4" w:rsidRDefault="001E0DF8" w:rsidP="002328E4"/>
    <w:sectPr w:rsidR="001E0DF8" w:rsidRPr="002328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E4"/>
    <w:rsid w:val="00154872"/>
    <w:rsid w:val="001E0DF8"/>
    <w:rsid w:val="0023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9704"/>
  <w15:chartTrackingRefBased/>
  <w15:docId w15:val="{16A774C9-4D22-42CC-801A-4709AEA0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2328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Titolo3">
    <w:name w:val="heading 3"/>
    <w:basedOn w:val="Normale"/>
    <w:link w:val="Titolo3Carattere"/>
    <w:uiPriority w:val="9"/>
    <w:qFormat/>
    <w:rsid w:val="002328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2328E4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328E4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23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328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1114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torrefossa</dc:creator>
  <cp:keywords/>
  <dc:description/>
  <cp:lastModifiedBy>torrefossa</cp:lastModifiedBy>
  <cp:revision>1</cp:revision>
  <dcterms:created xsi:type="dcterms:W3CDTF">2024-03-06T15:31:00Z</dcterms:created>
  <dcterms:modified xsi:type="dcterms:W3CDTF">2024-03-06T15:31:00Z</dcterms:modified>
</cp:coreProperties>
</file>